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150"/>
        <w:gridCol w:w="2187"/>
        <w:gridCol w:w="1759"/>
        <w:gridCol w:w="2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060" w:type="dxa"/>
            <w:gridSpan w:val="5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拟入围单位概况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序号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项目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内容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项目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公司全称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公司地址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法定代表人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公司座机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资质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QQ及邮箱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垫资能力及逾期资金占用费</w:t>
            </w: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（贵州建工历史垫资业绩的提供相关凭证）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0"/>
                <w:szCs w:val="20"/>
              </w:rPr>
            </w:pPr>
            <w:r>
              <w:rPr>
                <w:rStyle w:val="4"/>
                <w:rFonts w:hint="eastAsia" w:ascii="宋体" w:hAnsi="宋体" w:cs="宋体"/>
                <w:sz w:val="20"/>
                <w:szCs w:val="20"/>
              </w:rPr>
              <w:t>¨</w:t>
            </w:r>
            <w:r>
              <w:rPr>
                <w:rStyle w:val="5"/>
                <w:rFonts w:hint="default"/>
                <w:sz w:val="20"/>
                <w:szCs w:val="20"/>
              </w:rPr>
              <w:t>3000万至4000万　</w:t>
            </w:r>
            <w:r>
              <w:rPr>
                <w:rStyle w:val="4"/>
                <w:rFonts w:hint="eastAsia" w:ascii="宋体" w:hAnsi="宋体" w:cs="宋体"/>
                <w:sz w:val="20"/>
                <w:szCs w:val="20"/>
              </w:rPr>
              <w:t>¨</w:t>
            </w:r>
            <w:r>
              <w:rPr>
                <w:rStyle w:val="5"/>
                <w:rFonts w:hint="default"/>
                <w:sz w:val="20"/>
                <w:szCs w:val="20"/>
              </w:rPr>
              <w:t>4000万至5000万　　</w:t>
            </w:r>
            <w:r>
              <w:rPr>
                <w:rStyle w:val="4"/>
                <w:rFonts w:hint="eastAsia" w:ascii="宋体" w:hAnsi="宋体" w:cs="宋体"/>
                <w:sz w:val="20"/>
                <w:szCs w:val="20"/>
              </w:rPr>
              <w:t>¨</w:t>
            </w:r>
            <w:r>
              <w:rPr>
                <w:rStyle w:val="5"/>
                <w:rFonts w:hint="default"/>
                <w:sz w:val="20"/>
                <w:szCs w:val="20"/>
              </w:rPr>
              <w:t xml:space="preserve">5000万以上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1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0"/>
                <w:szCs w:val="20"/>
              </w:rPr>
            </w:pPr>
            <w:r>
              <w:rPr>
                <w:rStyle w:val="5"/>
                <w:rFonts w:hint="default"/>
                <w:sz w:val="20"/>
                <w:szCs w:val="20"/>
              </w:rPr>
              <w:t>３月内</w:t>
            </w:r>
            <w:r>
              <w:rPr>
                <w:rStyle w:val="5"/>
                <w:rFonts w:hint="default"/>
                <w:sz w:val="20"/>
                <w:szCs w:val="20"/>
                <w:u w:val="single"/>
              </w:rPr>
              <w:t>　　　</w:t>
            </w:r>
            <w:r>
              <w:rPr>
                <w:rStyle w:val="5"/>
                <w:rFonts w:hint="default"/>
                <w:sz w:val="20"/>
                <w:szCs w:val="20"/>
              </w:rPr>
              <w:t>，３至６个月</w:t>
            </w:r>
            <w:r>
              <w:rPr>
                <w:rStyle w:val="5"/>
                <w:rFonts w:hint="default"/>
                <w:sz w:val="20"/>
                <w:szCs w:val="20"/>
                <w:u w:val="single"/>
              </w:rPr>
              <w:t>　　　</w:t>
            </w:r>
            <w:r>
              <w:rPr>
                <w:rStyle w:val="5"/>
                <w:rFonts w:hint="default"/>
                <w:sz w:val="20"/>
                <w:szCs w:val="20"/>
              </w:rPr>
              <w:t>，超过６个月</w:t>
            </w:r>
            <w:r>
              <w:rPr>
                <w:rStyle w:val="5"/>
                <w:rFonts w:hint="default"/>
                <w:sz w:val="20"/>
                <w:szCs w:val="20"/>
                <w:u w:val="single"/>
              </w:rPr>
              <w:t>　　　</w:t>
            </w:r>
            <w:r>
              <w:rPr>
                <w:rStyle w:val="5"/>
                <w:rFonts w:hint="default"/>
                <w:sz w:val="20"/>
                <w:szCs w:val="20"/>
              </w:rPr>
              <w:t>。（年利率%）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公司性质及主营业务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近三年经营概况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奖惩情况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其它（可填写公司战略、方针等其他相关内容）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进三年项目案例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联系人及联系方式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 xml:space="preserve">附件：法定代表人身份证明书及法人授权委托书、企业法人营业执照、企业资质证书、税务登记证财务、资信状况等相关认证文件复印件（复印件盖公章）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该表格请按实填写（加盖公章）电子版发至　吴平</w:t>
            </w: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16"/>
                <w:szCs w:val="16"/>
              </w:rPr>
              <w:t>联系人:吴平 联系电话:188 8500 2514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Wingdings" w:hAnsi="Wingdings" w:cs="Wingdings"/>
      <w:color w:val="333333"/>
      <w:sz w:val="16"/>
      <w:szCs w:val="16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2021-08-13T07:26:17Z</dcterms:created>
  <dc:creator>dell</dc:creator>
  <cp:lastModifiedBy>wyj.敬</cp:lastModifiedBy>
  <dcterms:modified xsi:type="dcterms:W3CDTF">2021-08-13T07:26:28Z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D3D0096C9AD74075B985C7E7DE38F1CD</vt:lpwstr>
  </property>
</Properties>
</file>